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right" w:tblpY="38"/>
        <w:tblOverlap w:val="never"/>
        <w:tblW w:w="0" w:type="auto"/>
        <w:tblLook w:val="01E0"/>
      </w:tblPr>
      <w:tblGrid>
        <w:gridCol w:w="2106"/>
        <w:gridCol w:w="2117"/>
      </w:tblGrid>
      <w:tr w:rsidR="005E2F6E" w:rsidTr="00BE4E03">
        <w:trPr>
          <w:trHeight w:val="289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6E" w:rsidRPr="00BC73B9" w:rsidRDefault="005E2F6E" w:rsidP="00BE4E0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6E" w:rsidRPr="00283B33" w:rsidRDefault="008508FB" w:rsidP="00BE4E0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5E2F6E" w:rsidTr="00BE4E03">
        <w:trPr>
          <w:trHeight w:val="289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6E" w:rsidRPr="00BC73B9" w:rsidRDefault="005E2F6E" w:rsidP="00BE4E0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6E" w:rsidRPr="00BC73B9" w:rsidRDefault="005E2F6E" w:rsidP="00BE4E0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5E2F6E" w:rsidTr="00BE4E03">
        <w:trPr>
          <w:trHeight w:val="306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6E" w:rsidRPr="00BC73B9" w:rsidRDefault="005E2F6E" w:rsidP="00BE4E0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6E" w:rsidRPr="00BC73B9" w:rsidRDefault="005E2F6E" w:rsidP="00BE4E0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5E2F6E" w:rsidRDefault="005E2F6E" w:rsidP="005E2F6E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Образовательный минимум</w:t>
      </w:r>
    </w:p>
    <w:p w:rsidR="005E2F6E" w:rsidRDefault="005E2F6E" w:rsidP="005E2F6E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5E2F6E" w:rsidRDefault="005E2F6E" w:rsidP="005E2F6E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5E2F6E" w:rsidRDefault="005E2F6E" w:rsidP="005E2F6E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0E2997">
        <w:rPr>
          <w:rFonts w:ascii="Times New Roman" w:eastAsia="Calibri" w:hAnsi="Times New Roman" w:cs="Times New Roman"/>
          <w:i/>
          <w:sz w:val="24"/>
          <w:szCs w:val="24"/>
        </w:rPr>
        <w:t>ЗНАТЬ следующие термины и их определения</w:t>
      </w:r>
      <w:r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tbl>
      <w:tblPr>
        <w:tblStyle w:val="a3"/>
        <w:tblW w:w="9736" w:type="dxa"/>
        <w:tblLook w:val="04A0"/>
      </w:tblPr>
      <w:tblGrid>
        <w:gridCol w:w="3282"/>
        <w:gridCol w:w="6454"/>
      </w:tblGrid>
      <w:tr w:rsidR="005E2F6E" w:rsidTr="007723E7">
        <w:trPr>
          <w:trHeight w:val="353"/>
        </w:trPr>
        <w:tc>
          <w:tcPr>
            <w:tcW w:w="3282" w:type="dxa"/>
          </w:tcPr>
          <w:p w:rsidR="005E2F6E" w:rsidRPr="005E2F6E" w:rsidRDefault="008508FB" w:rsidP="005E2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F6E"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6454" w:type="dxa"/>
          </w:tcPr>
          <w:p w:rsidR="005E2F6E" w:rsidRPr="005E2F6E" w:rsidRDefault="008508FB" w:rsidP="005E2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F6E"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5E2F6E" w:rsidTr="007723E7">
        <w:trPr>
          <w:trHeight w:val="1078"/>
        </w:trPr>
        <w:tc>
          <w:tcPr>
            <w:tcW w:w="3282" w:type="dxa"/>
          </w:tcPr>
          <w:p w:rsidR="005E2F6E" w:rsidRPr="007D15AF" w:rsidRDefault="001D64F9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Роман</w:t>
            </w:r>
            <w:r w:rsidR="00B1189F">
              <w:rPr>
                <w:rFonts w:ascii="Times New Roman" w:hAnsi="Times New Roman"/>
                <w:b/>
                <w:sz w:val="24"/>
                <w:szCs w:val="24"/>
              </w:rPr>
              <w:t>(1.7)</w:t>
            </w:r>
          </w:p>
        </w:tc>
        <w:tc>
          <w:tcPr>
            <w:tcW w:w="6454" w:type="dxa"/>
          </w:tcPr>
          <w:p w:rsidR="005E2F6E" w:rsidRPr="005E2F6E" w:rsidRDefault="001D64F9" w:rsidP="001D6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Большое эпическое произведение, в котором всесторонне изображается жизнь людей в определенный период времени.</w:t>
            </w:r>
          </w:p>
        </w:tc>
      </w:tr>
      <w:tr w:rsidR="005E2F6E" w:rsidTr="007723E7">
        <w:trPr>
          <w:trHeight w:val="1078"/>
        </w:trPr>
        <w:tc>
          <w:tcPr>
            <w:tcW w:w="3282" w:type="dxa"/>
          </w:tcPr>
          <w:p w:rsidR="005E2F6E" w:rsidRPr="007D15AF" w:rsidRDefault="001D64F9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Повесть</w:t>
            </w:r>
            <w:r w:rsidR="00B1189F">
              <w:rPr>
                <w:rFonts w:ascii="Times New Roman" w:hAnsi="Times New Roman"/>
                <w:b/>
                <w:sz w:val="24"/>
                <w:szCs w:val="24"/>
              </w:rPr>
              <w:t>(1.7)</w:t>
            </w:r>
          </w:p>
        </w:tc>
        <w:tc>
          <w:tcPr>
            <w:tcW w:w="6454" w:type="dxa"/>
          </w:tcPr>
          <w:p w:rsidR="005E2F6E" w:rsidRPr="005E2F6E" w:rsidRDefault="001D64F9" w:rsidP="001D6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 (между рассказом и романом) эпический жанр, в котором представлен ряд эпизодов из жизни героя (героев).</w:t>
            </w:r>
          </w:p>
        </w:tc>
      </w:tr>
      <w:tr w:rsidR="005E2F6E" w:rsidTr="007723E7">
        <w:trPr>
          <w:trHeight w:val="1078"/>
        </w:trPr>
        <w:tc>
          <w:tcPr>
            <w:tcW w:w="3282" w:type="dxa"/>
          </w:tcPr>
          <w:p w:rsidR="005E2F6E" w:rsidRPr="007D15AF" w:rsidRDefault="001D64F9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Рассказ</w:t>
            </w:r>
            <w:r w:rsidR="00B1189F">
              <w:rPr>
                <w:rFonts w:ascii="Times New Roman" w:hAnsi="Times New Roman"/>
                <w:b/>
                <w:sz w:val="24"/>
                <w:szCs w:val="24"/>
              </w:rPr>
              <w:t>(1.7)</w:t>
            </w:r>
          </w:p>
        </w:tc>
        <w:tc>
          <w:tcPr>
            <w:tcW w:w="6454" w:type="dxa"/>
          </w:tcPr>
          <w:p w:rsidR="005E2F6E" w:rsidRPr="005E2F6E" w:rsidRDefault="001D64F9" w:rsidP="001D6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Малый эпический жанр, прозаическое произведение небольшого объема, в котором, как правило, изображается одно из событий жизни героя.</w:t>
            </w:r>
          </w:p>
        </w:tc>
      </w:tr>
      <w:tr w:rsidR="005E2F6E" w:rsidTr="007723E7">
        <w:trPr>
          <w:trHeight w:val="726"/>
        </w:trPr>
        <w:tc>
          <w:tcPr>
            <w:tcW w:w="3282" w:type="dxa"/>
          </w:tcPr>
          <w:p w:rsidR="005E2F6E" w:rsidRPr="007D15AF" w:rsidRDefault="001D64F9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Очерк</w:t>
            </w:r>
            <w:r w:rsidR="00B1189F">
              <w:rPr>
                <w:rFonts w:ascii="Times New Roman" w:hAnsi="Times New Roman"/>
                <w:b/>
                <w:sz w:val="24"/>
                <w:szCs w:val="24"/>
              </w:rPr>
              <w:t>(1.7)</w:t>
            </w:r>
          </w:p>
        </w:tc>
        <w:tc>
          <w:tcPr>
            <w:tcW w:w="6454" w:type="dxa"/>
          </w:tcPr>
          <w:p w:rsidR="005E2F6E" w:rsidRPr="005E2F6E" w:rsidRDefault="001D64F9" w:rsidP="001D6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Прозаическое произведение, основанное на фактах, документах, личных впечатлениях автора.</w:t>
            </w:r>
          </w:p>
        </w:tc>
      </w:tr>
      <w:tr w:rsidR="005E2F6E" w:rsidTr="007723E7">
        <w:trPr>
          <w:trHeight w:val="1078"/>
        </w:trPr>
        <w:tc>
          <w:tcPr>
            <w:tcW w:w="3282" w:type="dxa"/>
          </w:tcPr>
          <w:p w:rsidR="005E2F6E" w:rsidRPr="007D15AF" w:rsidRDefault="001D64F9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Лирическое отступление</w:t>
            </w:r>
            <w:r w:rsidR="00B1189F">
              <w:rPr>
                <w:rFonts w:ascii="Times New Roman" w:hAnsi="Times New Roman"/>
                <w:b/>
                <w:sz w:val="24"/>
                <w:szCs w:val="24"/>
              </w:rPr>
              <w:t>(1.8)</w:t>
            </w:r>
          </w:p>
        </w:tc>
        <w:tc>
          <w:tcPr>
            <w:tcW w:w="6454" w:type="dxa"/>
          </w:tcPr>
          <w:p w:rsidR="005E2F6E" w:rsidRPr="005E2F6E" w:rsidRDefault="001D64F9" w:rsidP="001D6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Внесюжетный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элемент произведения, непосредственное авторское размышление, выражающее его отношение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изображаемому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2F6E" w:rsidTr="007723E7">
        <w:trPr>
          <w:trHeight w:val="1078"/>
        </w:trPr>
        <w:tc>
          <w:tcPr>
            <w:tcW w:w="3282" w:type="dxa"/>
          </w:tcPr>
          <w:p w:rsidR="005E2F6E" w:rsidRPr="007D15AF" w:rsidRDefault="001D64F9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Конфликт</w:t>
            </w:r>
            <w:r w:rsidR="00B1189F">
              <w:rPr>
                <w:rFonts w:ascii="Times New Roman" w:hAnsi="Times New Roman"/>
                <w:b/>
                <w:sz w:val="24"/>
                <w:szCs w:val="24"/>
              </w:rPr>
              <w:t>(1.8)</w:t>
            </w:r>
          </w:p>
        </w:tc>
        <w:tc>
          <w:tcPr>
            <w:tcW w:w="6454" w:type="dxa"/>
          </w:tcPr>
          <w:p w:rsidR="005E2F6E" w:rsidRPr="005E2F6E" w:rsidRDefault="001D64F9" w:rsidP="001D6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Острое столкновение характеров и обстоятельств, взглядов и жизненных принципов</w:t>
            </w:r>
            <w:r w:rsidR="007723E7">
              <w:rPr>
                <w:rFonts w:ascii="Times New Roman" w:hAnsi="Times New Roman"/>
                <w:sz w:val="24"/>
                <w:szCs w:val="24"/>
              </w:rPr>
              <w:t>, положенное в основу художественного произведения.</w:t>
            </w:r>
          </w:p>
        </w:tc>
      </w:tr>
      <w:tr w:rsidR="005E2F6E" w:rsidTr="007723E7">
        <w:trPr>
          <w:trHeight w:val="1078"/>
        </w:trPr>
        <w:tc>
          <w:tcPr>
            <w:tcW w:w="3282" w:type="dxa"/>
          </w:tcPr>
          <w:p w:rsidR="005E2F6E" w:rsidRPr="007D15AF" w:rsidRDefault="001D64F9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Лирический герой</w:t>
            </w:r>
            <w:r w:rsidR="00B1189F">
              <w:rPr>
                <w:rFonts w:ascii="Times New Roman" w:hAnsi="Times New Roman"/>
                <w:b/>
                <w:sz w:val="24"/>
                <w:szCs w:val="24"/>
              </w:rPr>
              <w:t>(1.8)</w:t>
            </w:r>
          </w:p>
        </w:tc>
        <w:tc>
          <w:tcPr>
            <w:tcW w:w="6454" w:type="dxa"/>
          </w:tcPr>
          <w:p w:rsidR="005E2F6E" w:rsidRPr="005E2F6E" w:rsidRDefault="007723E7" w:rsidP="001D6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Условный образ человека, который говорит о себе «Я» в лирическом стихотворении (может быть близок автору, но не тождествен ему).</w:t>
            </w:r>
          </w:p>
        </w:tc>
      </w:tr>
      <w:tr w:rsidR="005E2F6E" w:rsidTr="007723E7">
        <w:trPr>
          <w:trHeight w:val="1432"/>
        </w:trPr>
        <w:tc>
          <w:tcPr>
            <w:tcW w:w="3282" w:type="dxa"/>
          </w:tcPr>
          <w:p w:rsidR="005E2F6E" w:rsidRPr="007D15AF" w:rsidRDefault="001D64F9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Метонимия</w:t>
            </w:r>
            <w:r w:rsidR="00B1189F">
              <w:rPr>
                <w:rFonts w:ascii="Times New Roman" w:hAnsi="Times New Roman"/>
                <w:b/>
                <w:sz w:val="24"/>
                <w:szCs w:val="24"/>
              </w:rPr>
              <w:t>(1.12)</w:t>
            </w:r>
          </w:p>
        </w:tc>
        <w:tc>
          <w:tcPr>
            <w:tcW w:w="6454" w:type="dxa"/>
          </w:tcPr>
          <w:p w:rsidR="005E2F6E" w:rsidRPr="007D15AF" w:rsidRDefault="007723E7" w:rsidP="00C21CD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Сопоставление понятий, основанное на замене прямого названия другим по смежности</w:t>
            </w:r>
            <w:r w:rsidR="00C21CD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автор – вместо произведения, материал – вместо предмета, орудие вместо действия, посуда вместо содержимого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="00C21CD6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2F6E" w:rsidTr="007723E7">
        <w:trPr>
          <w:trHeight w:val="726"/>
        </w:trPr>
        <w:tc>
          <w:tcPr>
            <w:tcW w:w="3282" w:type="dxa"/>
          </w:tcPr>
          <w:p w:rsidR="005E2F6E" w:rsidRPr="007D15AF" w:rsidRDefault="001D64F9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Строфа</w:t>
            </w:r>
            <w:r w:rsidR="00B1189F">
              <w:rPr>
                <w:rFonts w:ascii="Times New Roman" w:hAnsi="Times New Roman"/>
                <w:b/>
                <w:sz w:val="24"/>
                <w:szCs w:val="24"/>
              </w:rPr>
              <w:t>(1.14)</w:t>
            </w:r>
          </w:p>
        </w:tc>
        <w:tc>
          <w:tcPr>
            <w:tcW w:w="6454" w:type="dxa"/>
          </w:tcPr>
          <w:p w:rsidR="007D15AF" w:rsidRPr="007723E7" w:rsidRDefault="007723E7" w:rsidP="00772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 стихов с заданным количеством строк, объединенных общим содержанием.</w:t>
            </w:r>
          </w:p>
        </w:tc>
      </w:tr>
      <w:tr w:rsidR="005E2F6E" w:rsidTr="007723E7">
        <w:trPr>
          <w:trHeight w:val="1078"/>
        </w:trPr>
        <w:tc>
          <w:tcPr>
            <w:tcW w:w="3282" w:type="dxa"/>
          </w:tcPr>
          <w:p w:rsidR="005E2F6E" w:rsidRPr="007D15AF" w:rsidRDefault="001D64F9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Акцентный стих</w:t>
            </w:r>
            <w:r w:rsidR="00B1189F">
              <w:rPr>
                <w:rFonts w:ascii="Times New Roman" w:hAnsi="Times New Roman"/>
                <w:b/>
                <w:sz w:val="24"/>
                <w:szCs w:val="24"/>
              </w:rPr>
              <w:t>(1.14)</w:t>
            </w:r>
          </w:p>
        </w:tc>
        <w:tc>
          <w:tcPr>
            <w:tcW w:w="6454" w:type="dxa"/>
          </w:tcPr>
          <w:p w:rsidR="007D15AF" w:rsidRPr="007723E7" w:rsidRDefault="007723E7" w:rsidP="00772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Стихотворный размер, с одинаковым количеством ударений в ст</w:t>
            </w:r>
            <w:r w:rsidR="00C21CD6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оках. Безударные слоги между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ударными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могут составлять произвольное количество.</w:t>
            </w:r>
          </w:p>
        </w:tc>
      </w:tr>
      <w:tr w:rsidR="005E2F6E" w:rsidTr="007723E7">
        <w:trPr>
          <w:trHeight w:val="1078"/>
        </w:trPr>
        <w:tc>
          <w:tcPr>
            <w:tcW w:w="3282" w:type="dxa"/>
          </w:tcPr>
          <w:p w:rsidR="005E2F6E" w:rsidRPr="007D15AF" w:rsidRDefault="001D64F9" w:rsidP="007D15AF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Дольник</w:t>
            </w:r>
            <w:r w:rsidR="00B1189F">
              <w:rPr>
                <w:rFonts w:ascii="Times New Roman" w:hAnsi="Times New Roman"/>
                <w:b/>
                <w:sz w:val="24"/>
                <w:szCs w:val="24"/>
              </w:rPr>
              <w:t>(1.14)</w:t>
            </w:r>
          </w:p>
        </w:tc>
        <w:tc>
          <w:tcPr>
            <w:tcW w:w="6454" w:type="dxa"/>
          </w:tcPr>
          <w:p w:rsidR="007D15AF" w:rsidRPr="007723E7" w:rsidRDefault="007723E7" w:rsidP="001D6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Стихотворный размер, метрический ряд которого состоит из ударных слогов, между которыми находятся 1-2 безударных, но не постоянное количество.</w:t>
            </w:r>
          </w:p>
        </w:tc>
      </w:tr>
    </w:tbl>
    <w:p w:rsidR="005E3AF0" w:rsidRDefault="005E3AF0" w:rsidP="007D15AF"/>
    <w:sectPr w:rsidR="005E3AF0" w:rsidSect="005E3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103" w:rsidRDefault="00CC6103" w:rsidP="005E2F6E">
      <w:pPr>
        <w:spacing w:after="0" w:line="240" w:lineRule="auto"/>
      </w:pPr>
      <w:r>
        <w:separator/>
      </w:r>
    </w:p>
  </w:endnote>
  <w:endnote w:type="continuationSeparator" w:id="0">
    <w:p w:rsidR="00CC6103" w:rsidRDefault="00CC6103" w:rsidP="005E2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103" w:rsidRDefault="00CC6103" w:rsidP="005E2F6E">
      <w:pPr>
        <w:spacing w:after="0" w:line="240" w:lineRule="auto"/>
      </w:pPr>
      <w:r>
        <w:separator/>
      </w:r>
    </w:p>
  </w:footnote>
  <w:footnote w:type="continuationSeparator" w:id="0">
    <w:p w:rsidR="00CC6103" w:rsidRDefault="00CC6103" w:rsidP="005E2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C7EBB"/>
    <w:multiLevelType w:val="hybridMultilevel"/>
    <w:tmpl w:val="5AA844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C3A0C86"/>
    <w:multiLevelType w:val="hybridMultilevel"/>
    <w:tmpl w:val="41F2498A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ABB0666"/>
    <w:multiLevelType w:val="hybridMultilevel"/>
    <w:tmpl w:val="2FB6B902"/>
    <w:lvl w:ilvl="0" w:tplc="0419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>
    <w:nsid w:val="53B870BD"/>
    <w:multiLevelType w:val="hybridMultilevel"/>
    <w:tmpl w:val="1C820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6FF162F"/>
    <w:multiLevelType w:val="hybridMultilevel"/>
    <w:tmpl w:val="9C8E80E2"/>
    <w:lvl w:ilvl="0" w:tplc="04190009">
      <w:start w:val="1"/>
      <w:numFmt w:val="bullet"/>
      <w:lvlText w:val=""/>
      <w:lvlJc w:val="left"/>
      <w:pPr>
        <w:ind w:left="1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346D3C"/>
    <w:multiLevelType w:val="hybridMultilevel"/>
    <w:tmpl w:val="D7D0FEF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2F6E"/>
    <w:rsid w:val="001D64F9"/>
    <w:rsid w:val="0047621D"/>
    <w:rsid w:val="005E2F6E"/>
    <w:rsid w:val="005E3AF0"/>
    <w:rsid w:val="007040D3"/>
    <w:rsid w:val="007723E7"/>
    <w:rsid w:val="007D15AF"/>
    <w:rsid w:val="008508FB"/>
    <w:rsid w:val="00A024E4"/>
    <w:rsid w:val="00B1189F"/>
    <w:rsid w:val="00C21CD6"/>
    <w:rsid w:val="00CC6103"/>
    <w:rsid w:val="00DD52B1"/>
    <w:rsid w:val="00EA7514"/>
    <w:rsid w:val="00F31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2F6E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E2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2F6E"/>
  </w:style>
  <w:style w:type="paragraph" w:styleId="a6">
    <w:name w:val="footer"/>
    <w:basedOn w:val="a"/>
    <w:link w:val="a7"/>
    <w:uiPriority w:val="99"/>
    <w:semiHidden/>
    <w:unhideWhenUsed/>
    <w:rsid w:val="005E2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E2F6E"/>
  </w:style>
  <w:style w:type="paragraph" w:styleId="a8">
    <w:name w:val="List Paragraph"/>
    <w:basedOn w:val="a"/>
    <w:uiPriority w:val="34"/>
    <w:qFormat/>
    <w:rsid w:val="007D15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tos1102</dc:creator>
  <cp:keywords/>
  <dc:description/>
  <cp:lastModifiedBy>учитель</cp:lastModifiedBy>
  <cp:revision>6</cp:revision>
  <cp:lastPrinted>2012-11-20T05:33:00Z</cp:lastPrinted>
  <dcterms:created xsi:type="dcterms:W3CDTF">2012-11-20T05:08:00Z</dcterms:created>
  <dcterms:modified xsi:type="dcterms:W3CDTF">2018-01-16T11:30:00Z</dcterms:modified>
</cp:coreProperties>
</file>